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4C06" w:rsidRPr="00F64C06" w:rsidTr="00EA6843">
        <w:trPr>
          <w:tblCellSpacing w:w="15" w:type="dxa"/>
        </w:trPr>
        <w:tc>
          <w:tcPr>
            <w:tcW w:w="0" w:type="auto"/>
            <w:shd w:val="clear" w:color="auto" w:fill="FFFFFF"/>
            <w:vAlign w:val="center"/>
            <w:hideMark/>
          </w:tcPr>
          <w:p w:rsidR="005A2B9F" w:rsidRPr="00F64C06" w:rsidRDefault="005A2B9F" w:rsidP="00825F12">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 xml:space="preserve">1. The transit time provided with your quote is an indication of transit time and not a guarantee. It should be used only as an estimate. </w:t>
            </w:r>
            <w:r w:rsidR="00825F12" w:rsidRPr="00F64C06">
              <w:rPr>
                <w:rFonts w:eastAsia="Times New Roman" w:cs="Arial"/>
                <w:color w:val="000000" w:themeColor="text1"/>
                <w:sz w:val="20"/>
                <w:szCs w:val="20"/>
              </w:rPr>
              <w:t>Further, total days for delivery are counted based on day 1 as the day after pick-up.</w:t>
            </w:r>
          </w:p>
        </w:tc>
      </w:tr>
      <w:tr w:rsidR="00F64C06" w:rsidRPr="00F64C06" w:rsidTr="00EA6843">
        <w:trPr>
          <w:tblCellSpacing w:w="15" w:type="dxa"/>
        </w:trPr>
        <w:tc>
          <w:tcPr>
            <w:tcW w:w="0" w:type="auto"/>
            <w:shd w:val="clear" w:color="auto" w:fill="FFFFFF"/>
            <w:vAlign w:val="center"/>
            <w:hideMark/>
          </w:tcPr>
          <w:p w:rsidR="0024101C" w:rsidRPr="00F64C06" w:rsidRDefault="005A2B9F" w:rsidP="0024101C">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 xml:space="preserve">2. All rates quoted </w:t>
            </w:r>
            <w:r w:rsidR="0009105F" w:rsidRPr="00F64C06">
              <w:rPr>
                <w:rFonts w:eastAsia="Times New Roman" w:cs="Arial"/>
                <w:color w:val="000000" w:themeColor="text1"/>
                <w:sz w:val="20"/>
                <w:szCs w:val="20"/>
              </w:rPr>
              <w:t xml:space="preserve">for Export shipments </w:t>
            </w:r>
            <w:r w:rsidRPr="00F64C06">
              <w:rPr>
                <w:rFonts w:eastAsia="Times New Roman" w:cs="Arial"/>
                <w:color w:val="000000" w:themeColor="text1"/>
                <w:sz w:val="20"/>
                <w:szCs w:val="20"/>
              </w:rPr>
              <w:t xml:space="preserve">are from origin zip entered to CaroTrans CFS locations only listed in destination dropdown selection. </w:t>
            </w:r>
            <w:r w:rsidR="0009105F" w:rsidRPr="00F64C06">
              <w:rPr>
                <w:rFonts w:eastAsia="Times New Roman" w:cs="Arial"/>
                <w:color w:val="000000" w:themeColor="text1"/>
                <w:sz w:val="20"/>
                <w:szCs w:val="20"/>
              </w:rPr>
              <w:t xml:space="preserve"> All rates quoted for Import shipments are from CaroTrans CFS locations only listed in origin dropdown selection. </w:t>
            </w:r>
          </w:p>
          <w:p w:rsidR="0024101C" w:rsidRPr="00F64C06" w:rsidRDefault="005A2B9F" w:rsidP="0024101C">
            <w:pPr>
              <w:spacing w:after="0" w:line="240" w:lineRule="auto"/>
              <w:rPr>
                <w:rFonts w:ascii="Calibri" w:eastAsia="Times New Roman" w:hAnsi="Calibri" w:cs="Times New Roman"/>
                <w:color w:val="000000" w:themeColor="text1"/>
                <w:kern w:val="24"/>
              </w:rPr>
            </w:pPr>
            <w:r w:rsidRPr="00F64C06">
              <w:rPr>
                <w:rFonts w:eastAsia="Times New Roman" w:cs="Arial"/>
                <w:color w:val="000000" w:themeColor="text1"/>
                <w:sz w:val="20"/>
                <w:szCs w:val="20"/>
              </w:rPr>
              <w:t xml:space="preserve">3. </w:t>
            </w:r>
            <w:r w:rsidRPr="00F64C06">
              <w:rPr>
                <w:rFonts w:ascii="Calibri" w:eastAsia="Times New Roman" w:hAnsi="Calibri" w:cs="Times New Roman"/>
                <w:bCs/>
                <w:color w:val="000000" w:themeColor="text1"/>
              </w:rPr>
              <w:t>If cargo dimensions have not been provided and the actual cargo dimensions are not stackable or exceed density or linear foot rules, additional charges may apply.</w:t>
            </w:r>
            <w:r w:rsidRPr="00F64C06">
              <w:rPr>
                <w:rFonts w:ascii="Calibri" w:eastAsia="Times New Roman" w:hAnsi="Calibri" w:cs="Times New Roman"/>
                <w:bCs/>
                <w:color w:val="000000" w:themeColor="text1"/>
              </w:rPr>
              <w:br/>
              <w:t>*Un-stackable Cargo - Most US Dry Van Trucks are 96" (244cm) in height. Any cargo with a height higher than 48"(122cm) high is not considered stackable</w:t>
            </w:r>
            <w:r w:rsidR="00F710CC" w:rsidRPr="00F64C06">
              <w:rPr>
                <w:rFonts w:ascii="Calibri" w:eastAsia="Times New Roman" w:hAnsi="Calibri" w:cs="Times New Roman"/>
                <w:bCs/>
                <w:color w:val="000000" w:themeColor="text1"/>
              </w:rPr>
              <w:t>, a</w:t>
            </w:r>
            <w:r w:rsidRPr="00F64C06">
              <w:rPr>
                <w:rFonts w:ascii="Calibri" w:eastAsia="Times New Roman" w:hAnsi="Calibri" w:cs="Times New Roman"/>
                <w:color w:val="000000" w:themeColor="text1"/>
                <w:kern w:val="24"/>
              </w:rPr>
              <w:t>nd falls into a Non-Stackable category.</w:t>
            </w:r>
          </w:p>
          <w:p w:rsidR="005A2B9F" w:rsidRDefault="0024101C" w:rsidP="00BA14DE">
            <w:pPr>
              <w:spacing w:after="0" w:line="240" w:lineRule="auto"/>
              <w:rPr>
                <w:rFonts w:ascii="Calibri" w:eastAsia="Times New Roman" w:hAnsi="Calibri" w:cs="Times New Roman"/>
                <w:bCs/>
                <w:color w:val="000000" w:themeColor="text1"/>
              </w:rPr>
            </w:pPr>
            <w:r w:rsidRPr="00F64C06">
              <w:rPr>
                <w:rFonts w:ascii="Calibri" w:eastAsia="Times New Roman" w:hAnsi="Calibri" w:cs="Times New Roman"/>
                <w:color w:val="000000" w:themeColor="text1"/>
                <w:kern w:val="24"/>
              </w:rPr>
              <w:t xml:space="preserve">* </w:t>
            </w:r>
            <w:r w:rsidR="000A194A" w:rsidRPr="00F64C06">
              <w:rPr>
                <w:rFonts w:ascii="Calibri" w:eastAsia="Times New Roman" w:hAnsi="Calibri" w:cs="Times New Roman"/>
                <w:color w:val="000000" w:themeColor="text1"/>
                <w:kern w:val="24"/>
              </w:rPr>
              <w:t>Over width</w:t>
            </w:r>
            <w:r w:rsidRPr="00F64C06">
              <w:rPr>
                <w:rFonts w:ascii="Calibri" w:eastAsia="Times New Roman" w:hAnsi="Calibri" w:cs="Times New Roman"/>
                <w:color w:val="000000" w:themeColor="text1"/>
                <w:kern w:val="24"/>
              </w:rPr>
              <w:t xml:space="preserve"> Cargo – Most US Dry Van Trucks are 96” (244cm) in width. Any cargo with a width more </w:t>
            </w:r>
            <w:r w:rsidR="000A194A" w:rsidRPr="00F64C06">
              <w:rPr>
                <w:rFonts w:ascii="Calibri" w:eastAsia="Times New Roman" w:hAnsi="Calibri" w:cs="Times New Roman"/>
                <w:color w:val="000000" w:themeColor="text1"/>
                <w:kern w:val="24"/>
              </w:rPr>
              <w:t>than</w:t>
            </w:r>
            <w:r w:rsidRPr="00F64C06">
              <w:rPr>
                <w:rFonts w:ascii="Calibri" w:eastAsia="Times New Roman" w:hAnsi="Calibri" w:cs="Times New Roman"/>
                <w:color w:val="000000" w:themeColor="text1"/>
                <w:kern w:val="24"/>
              </w:rPr>
              <w:t xml:space="preserve"> 48</w:t>
            </w:r>
            <w:r w:rsidR="000A194A" w:rsidRPr="00F64C06">
              <w:rPr>
                <w:rFonts w:ascii="Calibri" w:eastAsia="Times New Roman" w:hAnsi="Calibri" w:cs="Times New Roman"/>
                <w:color w:val="000000" w:themeColor="text1"/>
                <w:kern w:val="24"/>
              </w:rPr>
              <w:t>”</w:t>
            </w:r>
            <w:r w:rsidRPr="00F64C06">
              <w:rPr>
                <w:rFonts w:ascii="Calibri" w:eastAsia="Times New Roman" w:hAnsi="Calibri" w:cs="Times New Roman"/>
                <w:color w:val="000000" w:themeColor="text1"/>
                <w:kern w:val="24"/>
              </w:rPr>
              <w:t xml:space="preserve"> (122cm) wide is not considered to</w:t>
            </w:r>
            <w:r w:rsidR="00F710CC" w:rsidRPr="00F64C06">
              <w:rPr>
                <w:rFonts w:ascii="Calibri" w:eastAsia="Times New Roman" w:hAnsi="Calibri" w:cs="Times New Roman"/>
                <w:color w:val="000000" w:themeColor="text1"/>
                <w:kern w:val="24"/>
              </w:rPr>
              <w:t xml:space="preserve"> be able to go</w:t>
            </w:r>
            <w:r w:rsidRPr="00F64C06">
              <w:rPr>
                <w:rFonts w:ascii="Calibri" w:eastAsia="Times New Roman" w:hAnsi="Calibri" w:cs="Times New Roman"/>
                <w:color w:val="000000" w:themeColor="text1"/>
                <w:kern w:val="24"/>
              </w:rPr>
              <w:t xml:space="preserve"> “side by side” in a </w:t>
            </w:r>
            <w:r w:rsidR="000A194A" w:rsidRPr="00F64C06">
              <w:rPr>
                <w:rFonts w:ascii="Calibri" w:eastAsia="Times New Roman" w:hAnsi="Calibri" w:cs="Times New Roman"/>
                <w:color w:val="000000" w:themeColor="text1"/>
                <w:kern w:val="24"/>
              </w:rPr>
              <w:t>carrier’s</w:t>
            </w:r>
            <w:r w:rsidRPr="00F64C06">
              <w:rPr>
                <w:rFonts w:ascii="Calibri" w:eastAsia="Times New Roman" w:hAnsi="Calibri" w:cs="Times New Roman"/>
                <w:color w:val="000000" w:themeColor="text1"/>
                <w:kern w:val="24"/>
              </w:rPr>
              <w:t xml:space="preserve"> trailer. </w:t>
            </w:r>
            <w:r w:rsidR="005A2B9F" w:rsidRPr="00F64C06">
              <w:rPr>
                <w:rFonts w:ascii="Calibri" w:eastAsia="Times New Roman" w:hAnsi="Calibri" w:cs="Times New Roman"/>
                <w:bCs/>
                <w:color w:val="000000" w:themeColor="text1"/>
              </w:rPr>
              <w:br/>
              <w:t xml:space="preserve">*Density Rule -Shipment takes up </w:t>
            </w:r>
            <w:r w:rsidR="00F14CE1" w:rsidRPr="00F64C06">
              <w:rPr>
                <w:rFonts w:ascii="Calibri" w:eastAsia="Times New Roman" w:hAnsi="Calibri" w:cs="Times New Roman"/>
                <w:bCs/>
                <w:color w:val="000000" w:themeColor="text1"/>
              </w:rPr>
              <w:t>520</w:t>
            </w:r>
            <w:r w:rsidR="005A2B9F" w:rsidRPr="00F64C06">
              <w:rPr>
                <w:rFonts w:ascii="Calibri" w:eastAsia="Times New Roman" w:hAnsi="Calibri" w:cs="Times New Roman"/>
                <w:bCs/>
                <w:color w:val="000000" w:themeColor="text1"/>
              </w:rPr>
              <w:t xml:space="preserve"> cubic feet</w:t>
            </w:r>
            <w:r w:rsidR="00F14CE1" w:rsidRPr="00F64C06">
              <w:rPr>
                <w:rFonts w:ascii="Calibri" w:eastAsia="Times New Roman" w:hAnsi="Calibri" w:cs="Times New Roman"/>
                <w:bCs/>
                <w:color w:val="000000" w:themeColor="text1"/>
              </w:rPr>
              <w:t>, or shipment exceeds 15 CBM’s</w:t>
            </w:r>
            <w:r w:rsidR="005A2B9F" w:rsidRPr="00F64C06">
              <w:rPr>
                <w:rFonts w:ascii="Calibri" w:eastAsia="Times New Roman" w:hAnsi="Calibri" w:cs="Times New Roman"/>
                <w:bCs/>
                <w:color w:val="000000" w:themeColor="text1"/>
              </w:rPr>
              <w:t xml:space="preserve"> of </w:t>
            </w:r>
            <w:r w:rsidR="00F14CE1" w:rsidRPr="00F64C06">
              <w:rPr>
                <w:rFonts w:ascii="Calibri" w:eastAsia="Times New Roman" w:hAnsi="Calibri" w:cs="Times New Roman"/>
                <w:bCs/>
                <w:color w:val="000000" w:themeColor="text1"/>
              </w:rPr>
              <w:t xml:space="preserve">trailer </w:t>
            </w:r>
            <w:r w:rsidR="005A2B9F" w:rsidRPr="00F64C06">
              <w:rPr>
                <w:rFonts w:ascii="Calibri" w:eastAsia="Times New Roman" w:hAnsi="Calibri" w:cs="Times New Roman"/>
                <w:bCs/>
                <w:color w:val="000000" w:themeColor="text1"/>
              </w:rPr>
              <w:t>space or more and weighs less than 6 pounds per cubic foo</w:t>
            </w:r>
            <w:r w:rsidR="00287435" w:rsidRPr="00F64C06">
              <w:rPr>
                <w:rFonts w:ascii="Calibri" w:eastAsia="Times New Roman" w:hAnsi="Calibri" w:cs="Times New Roman"/>
                <w:bCs/>
                <w:color w:val="000000" w:themeColor="text1"/>
              </w:rPr>
              <w:t>t.</w:t>
            </w:r>
            <w:r w:rsidR="00F14CE1" w:rsidRPr="00F64C06">
              <w:rPr>
                <w:rFonts w:ascii="Calibri" w:eastAsia="Times New Roman" w:hAnsi="Calibri" w:cs="Times New Roman"/>
                <w:bCs/>
                <w:color w:val="000000" w:themeColor="text1"/>
              </w:rPr>
              <w:t xml:space="preserve"> </w:t>
            </w:r>
            <w:r w:rsidR="00287435" w:rsidRPr="00F64C06">
              <w:rPr>
                <w:rFonts w:ascii="Calibri" w:eastAsia="Times New Roman" w:hAnsi="Calibri" w:cs="Times New Roman"/>
                <w:bCs/>
                <w:color w:val="000000" w:themeColor="text1"/>
              </w:rPr>
              <w:br/>
              <w:t xml:space="preserve">*Linear Foot Rule – Shipments over 6 standard-sized (L 48” x W 40” x H 48”) pallet spaces and/or 12 linear feet of trailer space may not produce a valid automated rate quote. Should your cargo exceed 12 linear feet </w:t>
            </w:r>
            <w:r w:rsidR="00F710CC" w:rsidRPr="00F64C06">
              <w:rPr>
                <w:rFonts w:ascii="Calibri" w:eastAsia="Times New Roman" w:hAnsi="Calibri" w:cs="Times New Roman"/>
                <w:bCs/>
                <w:color w:val="000000" w:themeColor="text1"/>
              </w:rPr>
              <w:t xml:space="preserve">of truck space </w:t>
            </w:r>
            <w:r w:rsidR="00287435" w:rsidRPr="00F64C06">
              <w:rPr>
                <w:rFonts w:ascii="Calibri" w:eastAsia="Times New Roman" w:hAnsi="Calibri" w:cs="Times New Roman"/>
                <w:bCs/>
                <w:color w:val="000000" w:themeColor="text1"/>
              </w:rPr>
              <w:t xml:space="preserve">you will need to </w:t>
            </w:r>
            <w:r w:rsidR="00F710CC" w:rsidRPr="00F64C06">
              <w:rPr>
                <w:rFonts w:ascii="Calibri" w:eastAsia="Times New Roman" w:hAnsi="Calibri" w:cs="Times New Roman"/>
                <w:bCs/>
                <w:color w:val="000000" w:themeColor="text1"/>
              </w:rPr>
              <w:t xml:space="preserve">request </w:t>
            </w:r>
            <w:r w:rsidR="00BA14DE" w:rsidRPr="00F64C06">
              <w:rPr>
                <w:rFonts w:ascii="Calibri" w:eastAsia="Times New Roman" w:hAnsi="Calibri" w:cs="Times New Roman"/>
                <w:bCs/>
                <w:color w:val="000000" w:themeColor="text1"/>
              </w:rPr>
              <w:t xml:space="preserve">a spot quote rate </w:t>
            </w:r>
            <w:r w:rsidR="00F710CC" w:rsidRPr="00F64C06">
              <w:rPr>
                <w:rFonts w:ascii="Calibri" w:eastAsia="Times New Roman" w:hAnsi="Calibri" w:cs="Times New Roman"/>
                <w:bCs/>
                <w:color w:val="000000" w:themeColor="text1"/>
              </w:rPr>
              <w:t>from your</w:t>
            </w:r>
            <w:r w:rsidR="00287435" w:rsidRPr="00F64C06">
              <w:rPr>
                <w:rFonts w:ascii="Calibri" w:eastAsia="Times New Roman" w:hAnsi="Calibri" w:cs="Times New Roman"/>
                <w:bCs/>
                <w:color w:val="000000" w:themeColor="text1"/>
              </w:rPr>
              <w:t xml:space="preserve"> Customer Service Representative</w:t>
            </w:r>
            <w:r w:rsidR="00BA14DE" w:rsidRPr="00F64C06">
              <w:rPr>
                <w:rFonts w:ascii="Calibri" w:eastAsia="Times New Roman" w:hAnsi="Calibri" w:cs="Times New Roman"/>
                <w:bCs/>
                <w:color w:val="000000" w:themeColor="text1"/>
              </w:rPr>
              <w:t>.</w:t>
            </w:r>
            <w:r w:rsidR="00287435" w:rsidRPr="00F64C06">
              <w:rPr>
                <w:rFonts w:ascii="Calibri" w:eastAsia="Times New Roman" w:hAnsi="Calibri" w:cs="Times New Roman"/>
                <w:bCs/>
                <w:color w:val="000000" w:themeColor="text1"/>
              </w:rPr>
              <w:t xml:space="preserve"> </w:t>
            </w:r>
          </w:p>
          <w:p w:rsidR="00B12706" w:rsidRPr="00F64C06" w:rsidRDefault="00B12706" w:rsidP="00BA14DE">
            <w:pPr>
              <w:spacing w:after="0" w:line="240" w:lineRule="auto"/>
              <w:rPr>
                <w:rFonts w:eastAsia="Times New Roman" w:cs="Arial"/>
                <w:color w:val="000000" w:themeColor="text1"/>
                <w:sz w:val="20"/>
                <w:szCs w:val="20"/>
              </w:rPr>
            </w:pPr>
            <w:r>
              <w:rPr>
                <w:rFonts w:eastAsia="Times New Roman" w:cs="Arial"/>
                <w:color w:val="000000" w:themeColor="text1"/>
                <w:sz w:val="20"/>
                <w:szCs w:val="20"/>
              </w:rPr>
              <w:t>4</w:t>
            </w:r>
            <w:r w:rsidRPr="00B12706">
              <w:rPr>
                <w:rFonts w:eastAsia="Times New Roman" w:cs="Arial"/>
                <w:color w:val="FF0000"/>
                <w:sz w:val="20"/>
                <w:szCs w:val="20"/>
              </w:rPr>
              <w:t xml:space="preserve">. </w:t>
            </w:r>
            <w:bookmarkStart w:id="0" w:name="_Hlk71913331"/>
            <w:r w:rsidRPr="00B12706">
              <w:rPr>
                <w:rFonts w:eastAsia="Times New Roman" w:cs="Arial"/>
                <w:color w:val="FF0000"/>
                <w:sz w:val="20"/>
                <w:szCs w:val="20"/>
              </w:rPr>
              <w:t xml:space="preserve">FLATBED TRAILER IMPORT PICKUPS / EXPORT DELIVERIES for STG facilities are subject to an additional $250.00 accessorial for 10 pallet positions 20 linear feet. After 20 linear feet STG charges an additional $50.00 per pallet up to max $450.00  </w:t>
            </w:r>
            <w:bookmarkEnd w:id="0"/>
          </w:p>
        </w:tc>
      </w:tr>
      <w:tr w:rsidR="00F64C06" w:rsidRPr="00F64C06" w:rsidTr="00EA6843">
        <w:trPr>
          <w:tblCellSpacing w:w="15" w:type="dxa"/>
        </w:trPr>
        <w:tc>
          <w:tcPr>
            <w:tcW w:w="0" w:type="auto"/>
            <w:shd w:val="clear" w:color="auto" w:fill="FFFFFF"/>
            <w:vAlign w:val="center"/>
            <w:hideMark/>
          </w:tcPr>
          <w:p w:rsidR="005A2B9F" w:rsidRPr="00F64C06" w:rsidRDefault="00B12706" w:rsidP="00EA6843">
            <w:pPr>
              <w:spacing w:after="0" w:line="240" w:lineRule="auto"/>
              <w:rPr>
                <w:rFonts w:eastAsia="Times New Roman" w:cs="Arial"/>
                <w:color w:val="000000" w:themeColor="text1"/>
                <w:sz w:val="20"/>
                <w:szCs w:val="20"/>
              </w:rPr>
            </w:pPr>
            <w:r>
              <w:rPr>
                <w:rFonts w:eastAsia="Times New Roman" w:cs="Arial"/>
                <w:color w:val="000000" w:themeColor="text1"/>
                <w:sz w:val="20"/>
                <w:szCs w:val="20"/>
              </w:rPr>
              <w:t>5</w:t>
            </w:r>
            <w:r w:rsidR="005A2B9F" w:rsidRPr="00F64C06">
              <w:rPr>
                <w:rFonts w:eastAsia="Times New Roman" w:cs="Arial"/>
                <w:color w:val="000000" w:themeColor="text1"/>
                <w:sz w:val="20"/>
                <w:szCs w:val="20"/>
              </w:rPr>
              <w:t>. The bill of lading will be rated based on the actual weight of the shipment, if your quote did not match the received weight there will be a variance. If the weight change is not identified to CaroTrans immediately the bill of lading charges may be amended to reflect the actual charge.</w:t>
            </w:r>
          </w:p>
          <w:p w:rsidR="0024101C" w:rsidRPr="00F64C06" w:rsidRDefault="00B12706" w:rsidP="00CC1F87">
            <w:pPr>
              <w:spacing w:after="0" w:line="240" w:lineRule="auto"/>
              <w:rPr>
                <w:rFonts w:eastAsia="Times New Roman" w:cs="Arial"/>
                <w:color w:val="000000" w:themeColor="text1"/>
                <w:sz w:val="20"/>
                <w:szCs w:val="20"/>
              </w:rPr>
            </w:pPr>
            <w:r>
              <w:rPr>
                <w:rFonts w:eastAsia="Times New Roman" w:cs="Arial"/>
                <w:color w:val="000000" w:themeColor="text1"/>
                <w:sz w:val="20"/>
                <w:szCs w:val="20"/>
              </w:rPr>
              <w:t>6</w:t>
            </w:r>
            <w:r w:rsidR="0024101C" w:rsidRPr="00F64C06">
              <w:rPr>
                <w:rFonts w:eastAsia="Times New Roman" w:cs="Arial"/>
                <w:color w:val="000000" w:themeColor="text1"/>
                <w:sz w:val="20"/>
                <w:szCs w:val="20"/>
              </w:rPr>
              <w:t>.</w:t>
            </w:r>
            <w:r w:rsidR="0024101C" w:rsidRPr="00F64C06">
              <w:rPr>
                <w:bCs/>
                <w:color w:val="000000" w:themeColor="text1"/>
              </w:rPr>
              <w:t xml:space="preserve"> Freight </w:t>
            </w:r>
            <w:r w:rsidR="00CC1F87" w:rsidRPr="00F64C06">
              <w:rPr>
                <w:bCs/>
                <w:color w:val="000000" w:themeColor="text1"/>
              </w:rPr>
              <w:t xml:space="preserve">will </w:t>
            </w:r>
            <w:r w:rsidR="0024101C" w:rsidRPr="00F64C06">
              <w:rPr>
                <w:bCs/>
                <w:color w:val="000000" w:themeColor="text1"/>
              </w:rPr>
              <w:t xml:space="preserve">be subject to </w:t>
            </w:r>
            <w:r w:rsidR="00515A50" w:rsidRPr="00F64C06">
              <w:rPr>
                <w:bCs/>
                <w:color w:val="000000" w:themeColor="text1"/>
              </w:rPr>
              <w:t xml:space="preserve">Freight Class, </w:t>
            </w:r>
            <w:r w:rsidR="0024101C" w:rsidRPr="00F64C06">
              <w:rPr>
                <w:bCs/>
                <w:color w:val="000000" w:themeColor="text1"/>
              </w:rPr>
              <w:t>Weight</w:t>
            </w:r>
            <w:r w:rsidR="00325E8B" w:rsidRPr="00F64C06">
              <w:rPr>
                <w:bCs/>
                <w:color w:val="000000" w:themeColor="text1"/>
              </w:rPr>
              <w:t>, Over Length</w:t>
            </w:r>
            <w:r w:rsidR="0024101C" w:rsidRPr="00F64C06">
              <w:rPr>
                <w:bCs/>
                <w:color w:val="000000" w:themeColor="text1"/>
              </w:rPr>
              <w:t xml:space="preserve"> and Density Inspection by the motor carrier. If so, you will be notified </w:t>
            </w:r>
            <w:r w:rsidR="00F14CE1" w:rsidRPr="00F64C06">
              <w:rPr>
                <w:bCs/>
                <w:color w:val="000000" w:themeColor="text1"/>
              </w:rPr>
              <w:t>of any weight</w:t>
            </w:r>
            <w:r w:rsidR="00325E8B" w:rsidRPr="00F64C06">
              <w:rPr>
                <w:bCs/>
                <w:color w:val="000000" w:themeColor="text1"/>
              </w:rPr>
              <w:t>, over length</w:t>
            </w:r>
            <w:r w:rsidR="00F14CE1" w:rsidRPr="00F64C06">
              <w:rPr>
                <w:bCs/>
                <w:color w:val="000000" w:themeColor="text1"/>
              </w:rPr>
              <w:t xml:space="preserve"> and freight class changes, </w:t>
            </w:r>
            <w:r w:rsidR="0024101C" w:rsidRPr="00F64C06">
              <w:rPr>
                <w:bCs/>
                <w:color w:val="000000" w:themeColor="text1"/>
              </w:rPr>
              <w:t>the inland rate will be adjusted accordingly.</w:t>
            </w:r>
          </w:p>
        </w:tc>
      </w:tr>
      <w:tr w:rsidR="00F64C06" w:rsidRPr="00F64C06" w:rsidTr="00EA6843">
        <w:trPr>
          <w:tblCellSpacing w:w="15" w:type="dxa"/>
        </w:trPr>
        <w:tc>
          <w:tcPr>
            <w:tcW w:w="0" w:type="auto"/>
            <w:shd w:val="clear" w:color="auto" w:fill="FFFFFF"/>
            <w:vAlign w:val="center"/>
            <w:hideMark/>
          </w:tcPr>
          <w:p w:rsidR="005A2B9F" w:rsidRPr="00F64C06" w:rsidRDefault="00B12706" w:rsidP="0024101C">
            <w:pPr>
              <w:spacing w:after="0" w:line="240" w:lineRule="auto"/>
              <w:rPr>
                <w:rFonts w:eastAsia="Times New Roman" w:cs="Arial"/>
                <w:color w:val="000000" w:themeColor="text1"/>
                <w:sz w:val="20"/>
                <w:szCs w:val="20"/>
              </w:rPr>
            </w:pPr>
            <w:r>
              <w:rPr>
                <w:rFonts w:eastAsia="Times New Roman" w:cs="Arial"/>
                <w:color w:val="000000" w:themeColor="text1"/>
                <w:sz w:val="20"/>
                <w:szCs w:val="20"/>
              </w:rPr>
              <w:t>7</w:t>
            </w:r>
            <w:r w:rsidR="005A2B9F" w:rsidRPr="00F64C06">
              <w:rPr>
                <w:rFonts w:eastAsia="Times New Roman" w:cs="Arial"/>
                <w:color w:val="000000" w:themeColor="text1"/>
                <w:sz w:val="20"/>
                <w:szCs w:val="20"/>
              </w:rPr>
              <w:t>. Rates are valid for 30 days subject to fuel surcharge adjustments.</w:t>
            </w:r>
            <w:r w:rsidR="00F14CE1" w:rsidRPr="00F64C06">
              <w:rPr>
                <w:rFonts w:eastAsia="Times New Roman" w:cs="Arial"/>
                <w:color w:val="000000" w:themeColor="text1"/>
                <w:sz w:val="20"/>
                <w:szCs w:val="20"/>
              </w:rPr>
              <w:t xml:space="preserve"> For those shipments that have a requested spot rate your customer service representative will provide you with the validity of the spot rate. </w:t>
            </w:r>
            <w:r w:rsidR="00325E8B" w:rsidRPr="00F64C06">
              <w:rPr>
                <w:rFonts w:eastAsia="Times New Roman" w:cs="Arial"/>
                <w:color w:val="000000" w:themeColor="text1"/>
                <w:sz w:val="20"/>
                <w:szCs w:val="20"/>
              </w:rPr>
              <w:t>Should your spot rate expire before your cargo ship date; you will be required to request a revised spot rate. Charges are s</w:t>
            </w:r>
            <w:r w:rsidR="00CC1F87" w:rsidRPr="00F64C06">
              <w:rPr>
                <w:rFonts w:eastAsia="Times New Roman" w:cs="Arial"/>
                <w:color w:val="000000" w:themeColor="text1"/>
                <w:sz w:val="20"/>
                <w:szCs w:val="20"/>
              </w:rPr>
              <w:t xml:space="preserve">ubject to change on spot rates and are not guaranteed past expiration date. </w:t>
            </w:r>
          </w:p>
        </w:tc>
      </w:tr>
      <w:tr w:rsidR="00F64C06" w:rsidRPr="00F64C06" w:rsidTr="00EA6843">
        <w:trPr>
          <w:tblCellSpacing w:w="15" w:type="dxa"/>
        </w:trPr>
        <w:tc>
          <w:tcPr>
            <w:tcW w:w="0" w:type="auto"/>
            <w:shd w:val="clear" w:color="auto" w:fill="FFFFFF"/>
            <w:vAlign w:val="center"/>
            <w:hideMark/>
          </w:tcPr>
          <w:p w:rsidR="005A2B9F" w:rsidRPr="00F64C06" w:rsidRDefault="00B12706" w:rsidP="0024101C">
            <w:pPr>
              <w:spacing w:after="0" w:line="240" w:lineRule="auto"/>
              <w:rPr>
                <w:rFonts w:eastAsia="Times New Roman" w:cs="Arial"/>
                <w:color w:val="000000" w:themeColor="text1"/>
                <w:sz w:val="20"/>
                <w:szCs w:val="20"/>
              </w:rPr>
            </w:pPr>
            <w:r>
              <w:rPr>
                <w:rFonts w:eastAsia="Times New Roman" w:cs="Arial"/>
                <w:color w:val="000000" w:themeColor="text1"/>
                <w:sz w:val="20"/>
                <w:szCs w:val="20"/>
              </w:rPr>
              <w:t>8</w:t>
            </w:r>
            <w:r w:rsidR="005A2B9F" w:rsidRPr="00F64C06">
              <w:rPr>
                <w:rFonts w:eastAsia="Times New Roman" w:cs="Arial"/>
                <w:color w:val="000000" w:themeColor="text1"/>
                <w:sz w:val="20"/>
                <w:szCs w:val="20"/>
              </w:rPr>
              <w:t>. In the event that an employee, who has access to your log-on leaves your employ, please be certain to immediately contact your local CaroTrans team and Change your password.</w:t>
            </w:r>
          </w:p>
        </w:tc>
      </w:tr>
      <w:tr w:rsidR="00F64C06" w:rsidRPr="00F64C06" w:rsidTr="00EA6843">
        <w:trPr>
          <w:tblCellSpacing w:w="15" w:type="dxa"/>
        </w:trPr>
        <w:tc>
          <w:tcPr>
            <w:tcW w:w="0" w:type="auto"/>
            <w:shd w:val="clear" w:color="auto" w:fill="FFFFFF"/>
            <w:vAlign w:val="center"/>
            <w:hideMark/>
          </w:tcPr>
          <w:p w:rsidR="005A2B9F" w:rsidRPr="00F64C06" w:rsidRDefault="00B12706" w:rsidP="0024101C">
            <w:pPr>
              <w:spacing w:after="0" w:line="240" w:lineRule="auto"/>
              <w:rPr>
                <w:rFonts w:eastAsia="Times New Roman" w:cs="Arial"/>
                <w:color w:val="000000" w:themeColor="text1"/>
                <w:sz w:val="20"/>
                <w:szCs w:val="20"/>
              </w:rPr>
            </w:pPr>
            <w:r>
              <w:rPr>
                <w:rFonts w:eastAsia="Times New Roman" w:cs="Arial"/>
                <w:color w:val="000000" w:themeColor="text1"/>
                <w:sz w:val="20"/>
                <w:szCs w:val="20"/>
              </w:rPr>
              <w:t>9</w:t>
            </w:r>
            <w:r w:rsidR="005A2B9F" w:rsidRPr="00F64C06">
              <w:rPr>
                <w:rFonts w:eastAsia="Times New Roman" w:cs="Arial"/>
                <w:color w:val="000000" w:themeColor="text1"/>
                <w:sz w:val="20"/>
                <w:szCs w:val="20"/>
              </w:rPr>
              <w:t>. Hazardous shipments are subject to acceptance by the underlying trucking company. Please insure that the hazardous shipment option is clicked at the time of quote.</w:t>
            </w:r>
            <w:r w:rsidR="00325E8B" w:rsidRPr="00F64C06">
              <w:rPr>
                <w:rFonts w:eastAsia="Times New Roman" w:cs="Arial"/>
                <w:color w:val="000000" w:themeColor="text1"/>
                <w:sz w:val="20"/>
                <w:szCs w:val="20"/>
              </w:rPr>
              <w:t xml:space="preserve"> </w:t>
            </w:r>
          </w:p>
        </w:tc>
      </w:tr>
      <w:tr w:rsidR="00F64C06" w:rsidRPr="00F64C06" w:rsidTr="00EA6843">
        <w:trPr>
          <w:tblCellSpacing w:w="15" w:type="dxa"/>
        </w:trPr>
        <w:tc>
          <w:tcPr>
            <w:tcW w:w="0" w:type="auto"/>
            <w:shd w:val="clear" w:color="auto" w:fill="FFFFFF"/>
            <w:vAlign w:val="center"/>
            <w:hideMark/>
          </w:tcPr>
          <w:p w:rsidR="005A2B9F" w:rsidRPr="00F64C06" w:rsidRDefault="00B12706" w:rsidP="00EA6843">
            <w:pPr>
              <w:spacing w:after="0" w:line="240" w:lineRule="auto"/>
              <w:rPr>
                <w:rFonts w:eastAsia="Times New Roman" w:cs="Arial"/>
                <w:color w:val="000000" w:themeColor="text1"/>
                <w:sz w:val="20"/>
                <w:szCs w:val="20"/>
              </w:rPr>
            </w:pPr>
            <w:r>
              <w:rPr>
                <w:rFonts w:eastAsia="Times New Roman" w:cs="Arial"/>
                <w:color w:val="000000" w:themeColor="text1"/>
                <w:sz w:val="20"/>
                <w:szCs w:val="20"/>
              </w:rPr>
              <w:t>10</w:t>
            </w:r>
            <w:r w:rsidR="005A2B9F" w:rsidRPr="00F64C06">
              <w:rPr>
                <w:rFonts w:eastAsia="Times New Roman" w:cs="Arial"/>
                <w:color w:val="000000" w:themeColor="text1"/>
                <w:sz w:val="20"/>
                <w:szCs w:val="20"/>
              </w:rPr>
              <w:t>. The ultimate shipper MUST use either the domestic bill of lading as provided by CaroTrans or at minimum copy the information exactly as provided to their own bill of lading. Failure to do so may create additional charges which will be for the account of cargo. It is the shippers’ responsibility to insure that the CaroTrans CFS address is properly shown on the bill of lading.</w:t>
            </w:r>
          </w:p>
          <w:p w:rsidR="00F14CE1" w:rsidRPr="00F64C06" w:rsidRDefault="00F14CE1"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1</w:t>
            </w:r>
            <w:r w:rsidR="00B12706">
              <w:rPr>
                <w:rFonts w:eastAsia="Times New Roman" w:cs="Arial"/>
                <w:color w:val="000000" w:themeColor="text1"/>
                <w:sz w:val="20"/>
                <w:szCs w:val="20"/>
              </w:rPr>
              <w:t>1</w:t>
            </w:r>
            <w:r w:rsidRPr="00F64C06">
              <w:rPr>
                <w:rFonts w:eastAsia="Times New Roman" w:cs="Arial"/>
                <w:color w:val="000000" w:themeColor="text1"/>
                <w:sz w:val="20"/>
                <w:szCs w:val="20"/>
              </w:rPr>
              <w:t xml:space="preserve">. Should </w:t>
            </w:r>
            <w:proofErr w:type="gramStart"/>
            <w:r w:rsidRPr="00F64C06">
              <w:rPr>
                <w:rFonts w:eastAsia="Times New Roman" w:cs="Arial"/>
                <w:color w:val="000000" w:themeColor="text1"/>
                <w:sz w:val="20"/>
                <w:szCs w:val="20"/>
              </w:rPr>
              <w:t>you</w:t>
            </w:r>
            <w:proofErr w:type="gramEnd"/>
            <w:r w:rsidRPr="00F64C06">
              <w:rPr>
                <w:rFonts w:eastAsia="Times New Roman" w:cs="Arial"/>
                <w:color w:val="000000" w:themeColor="text1"/>
                <w:sz w:val="20"/>
                <w:szCs w:val="20"/>
              </w:rPr>
              <w:t xml:space="preserve"> shipment incur any additional accessorials at time of pickup or delivery additional charges will apply. </w:t>
            </w:r>
          </w:p>
          <w:p w:rsidR="00F14CE1" w:rsidRPr="00F64C06" w:rsidRDefault="00F14CE1"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1</w:t>
            </w:r>
            <w:r w:rsidR="00B12706">
              <w:rPr>
                <w:rFonts w:eastAsia="Times New Roman" w:cs="Arial"/>
                <w:color w:val="000000" w:themeColor="text1"/>
                <w:sz w:val="20"/>
                <w:szCs w:val="20"/>
              </w:rPr>
              <w:t>2</w:t>
            </w:r>
            <w:r w:rsidRPr="00F64C06">
              <w:rPr>
                <w:rFonts w:eastAsia="Times New Roman" w:cs="Arial"/>
                <w:color w:val="000000" w:themeColor="text1"/>
                <w:sz w:val="20"/>
                <w:szCs w:val="20"/>
              </w:rPr>
              <w:t xml:space="preserve">. Carriers require that loose cargo in excess of 10 cartons must be palletized and wrapped by the shipper at time of pickup. Should cargo not be palletized as per instructions you will be subject to a dry run fee. </w:t>
            </w:r>
          </w:p>
          <w:p w:rsidR="00CF77BA" w:rsidRPr="00F64C06" w:rsidRDefault="00CF77BA"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1</w:t>
            </w:r>
            <w:r w:rsidR="00B12706">
              <w:rPr>
                <w:rFonts w:eastAsia="Times New Roman" w:cs="Arial"/>
                <w:color w:val="000000" w:themeColor="text1"/>
                <w:sz w:val="20"/>
                <w:szCs w:val="20"/>
              </w:rPr>
              <w:t>3</w:t>
            </w:r>
            <w:r w:rsidRPr="00F64C06">
              <w:rPr>
                <w:rFonts w:eastAsia="Times New Roman" w:cs="Arial"/>
                <w:color w:val="000000" w:themeColor="text1"/>
                <w:sz w:val="20"/>
                <w:szCs w:val="20"/>
              </w:rPr>
              <w:t>.</w:t>
            </w:r>
            <w:r w:rsidR="00C00037" w:rsidRPr="00F64C06">
              <w:rPr>
                <w:rFonts w:eastAsia="Times New Roman" w:cs="Arial"/>
                <w:color w:val="000000" w:themeColor="text1"/>
                <w:sz w:val="20"/>
                <w:szCs w:val="20"/>
              </w:rPr>
              <w:t xml:space="preserve"> Import Customers: any cargo arriving loose, will be required to be palletized, a surcharge of $15.00 per shipment</w:t>
            </w:r>
            <w:r w:rsidR="00BA14DE" w:rsidRPr="00F64C06">
              <w:rPr>
                <w:rFonts w:eastAsia="Times New Roman" w:cs="Arial"/>
                <w:color w:val="000000" w:themeColor="text1"/>
                <w:sz w:val="20"/>
                <w:szCs w:val="20"/>
              </w:rPr>
              <w:t xml:space="preserve"> will be assessed</w:t>
            </w:r>
            <w:r w:rsidR="00C00037" w:rsidRPr="00F64C06">
              <w:rPr>
                <w:rFonts w:eastAsia="Times New Roman" w:cs="Arial"/>
                <w:color w:val="000000" w:themeColor="text1"/>
                <w:sz w:val="20"/>
                <w:szCs w:val="20"/>
              </w:rPr>
              <w:t xml:space="preserve">. </w:t>
            </w:r>
          </w:p>
          <w:p w:rsidR="0009105F" w:rsidRDefault="0009105F"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1</w:t>
            </w:r>
            <w:r w:rsidR="00B12706">
              <w:rPr>
                <w:rFonts w:eastAsia="Times New Roman" w:cs="Arial"/>
                <w:color w:val="000000" w:themeColor="text1"/>
                <w:sz w:val="20"/>
                <w:szCs w:val="20"/>
              </w:rPr>
              <w:t>4</w:t>
            </w:r>
            <w:r w:rsidRPr="00F64C06">
              <w:rPr>
                <w:rFonts w:eastAsia="Times New Roman" w:cs="Arial"/>
                <w:color w:val="000000" w:themeColor="text1"/>
                <w:sz w:val="20"/>
                <w:szCs w:val="20"/>
              </w:rPr>
              <w:t xml:space="preserve">. Carriers can only accommodate 4,500 </w:t>
            </w:r>
            <w:r w:rsidR="00C36241" w:rsidRPr="00F64C06">
              <w:rPr>
                <w:rFonts w:eastAsia="Times New Roman" w:cs="Arial"/>
                <w:color w:val="000000" w:themeColor="text1"/>
                <w:sz w:val="20"/>
                <w:szCs w:val="20"/>
              </w:rPr>
              <w:t>lbs.</w:t>
            </w:r>
            <w:r w:rsidRPr="00F64C06">
              <w:rPr>
                <w:rFonts w:eastAsia="Times New Roman" w:cs="Arial"/>
                <w:color w:val="000000" w:themeColor="text1"/>
                <w:sz w:val="20"/>
                <w:szCs w:val="20"/>
              </w:rPr>
              <w:t xml:space="preserve"> or 2050 kgs. per piece. Should the weight of</w:t>
            </w:r>
            <w:r w:rsidR="00C36241" w:rsidRPr="00F64C06">
              <w:rPr>
                <w:rFonts w:eastAsia="Times New Roman" w:cs="Arial"/>
                <w:color w:val="000000" w:themeColor="text1"/>
                <w:sz w:val="20"/>
                <w:szCs w:val="20"/>
              </w:rPr>
              <w:t xml:space="preserve"> your shipment per piece exceed 4,500 lbs. and or 2050 kgs you</w:t>
            </w:r>
            <w:r w:rsidRPr="00F64C06">
              <w:rPr>
                <w:rFonts w:eastAsia="Times New Roman" w:cs="Arial"/>
                <w:color w:val="000000" w:themeColor="text1"/>
                <w:sz w:val="20"/>
                <w:szCs w:val="20"/>
              </w:rPr>
              <w:t xml:space="preserve"> will need to contact your customer service representative</w:t>
            </w:r>
            <w:r w:rsidR="00C36241" w:rsidRPr="00F64C06">
              <w:rPr>
                <w:rFonts w:eastAsia="Times New Roman" w:cs="Arial"/>
                <w:color w:val="000000" w:themeColor="text1"/>
                <w:sz w:val="20"/>
                <w:szCs w:val="20"/>
              </w:rPr>
              <w:t xml:space="preserve"> as a spot rate will be required. </w:t>
            </w:r>
            <w:r w:rsidRPr="00F64C06">
              <w:rPr>
                <w:rFonts w:eastAsia="Times New Roman" w:cs="Arial"/>
                <w:color w:val="000000" w:themeColor="text1"/>
                <w:sz w:val="20"/>
                <w:szCs w:val="20"/>
              </w:rPr>
              <w:t xml:space="preserve"> </w:t>
            </w:r>
            <w:r w:rsidR="00325E8B" w:rsidRPr="00F64C06">
              <w:rPr>
                <w:rFonts w:eastAsia="Times New Roman" w:cs="Arial"/>
                <w:color w:val="000000" w:themeColor="text1"/>
                <w:sz w:val="20"/>
                <w:szCs w:val="20"/>
              </w:rPr>
              <w:t xml:space="preserve">This weight restriction applies for standard size cargo 48x48x48. </w:t>
            </w:r>
            <w:r w:rsidR="00CC1F87" w:rsidRPr="00F64C06">
              <w:rPr>
                <w:rFonts w:eastAsia="Times New Roman" w:cs="Arial"/>
                <w:color w:val="000000" w:themeColor="text1"/>
                <w:sz w:val="20"/>
                <w:szCs w:val="20"/>
              </w:rPr>
              <w:t xml:space="preserve">Oversized cargo will require a spot rate. </w:t>
            </w:r>
          </w:p>
          <w:p w:rsidR="00B12706" w:rsidRPr="00F64C06" w:rsidRDefault="00B12706" w:rsidP="00EA6843">
            <w:pPr>
              <w:spacing w:after="0" w:line="240" w:lineRule="auto"/>
              <w:rPr>
                <w:rFonts w:eastAsia="Times New Roman" w:cs="Arial"/>
                <w:color w:val="000000" w:themeColor="text1"/>
                <w:sz w:val="20"/>
                <w:szCs w:val="20"/>
              </w:rPr>
            </w:pPr>
          </w:p>
          <w:p w:rsidR="00325E8B" w:rsidRPr="00F64C06" w:rsidRDefault="00325E8B"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lastRenderedPageBreak/>
              <w:t>1</w:t>
            </w:r>
            <w:r w:rsidR="00B12706">
              <w:rPr>
                <w:rFonts w:eastAsia="Times New Roman" w:cs="Arial"/>
                <w:color w:val="000000" w:themeColor="text1"/>
                <w:sz w:val="20"/>
                <w:szCs w:val="20"/>
              </w:rPr>
              <w:t>5</w:t>
            </w:r>
            <w:r w:rsidRPr="00F64C06">
              <w:rPr>
                <w:rFonts w:eastAsia="Times New Roman" w:cs="Arial"/>
                <w:color w:val="000000" w:themeColor="text1"/>
                <w:sz w:val="20"/>
                <w:szCs w:val="20"/>
              </w:rPr>
              <w:t xml:space="preserve">. Over length cargo fees will now start when cargo length is 8 feet or 96 inches, </w:t>
            </w:r>
            <w:r w:rsidR="005A6709" w:rsidRPr="00F64C06">
              <w:rPr>
                <w:rFonts w:eastAsia="Times New Roman" w:cs="Arial"/>
                <w:color w:val="000000" w:themeColor="text1"/>
                <w:sz w:val="20"/>
                <w:szCs w:val="20"/>
              </w:rPr>
              <w:t xml:space="preserve">and </w:t>
            </w:r>
            <w:r w:rsidRPr="00F64C06">
              <w:rPr>
                <w:rFonts w:eastAsia="Times New Roman" w:cs="Arial"/>
                <w:color w:val="000000" w:themeColor="text1"/>
                <w:sz w:val="20"/>
                <w:szCs w:val="20"/>
              </w:rPr>
              <w:t xml:space="preserve">or 245 </w:t>
            </w:r>
            <w:proofErr w:type="spellStart"/>
            <w:r w:rsidRPr="00F64C06">
              <w:rPr>
                <w:rFonts w:eastAsia="Times New Roman" w:cs="Arial"/>
                <w:color w:val="000000" w:themeColor="text1"/>
                <w:sz w:val="20"/>
                <w:szCs w:val="20"/>
              </w:rPr>
              <w:t>cms</w:t>
            </w:r>
            <w:proofErr w:type="spellEnd"/>
            <w:r w:rsidRPr="00F64C06">
              <w:rPr>
                <w:rFonts w:eastAsia="Times New Roman" w:cs="Arial"/>
                <w:color w:val="000000" w:themeColor="text1"/>
                <w:sz w:val="20"/>
                <w:szCs w:val="20"/>
              </w:rPr>
              <w:t xml:space="preserve"> in length. Dims cannot exceed 48 high x 48 wide. </w:t>
            </w:r>
            <w:r w:rsidR="005A6709" w:rsidRPr="00F64C06">
              <w:rPr>
                <w:rFonts w:eastAsia="Times New Roman" w:cs="Arial"/>
                <w:color w:val="000000" w:themeColor="text1"/>
                <w:sz w:val="20"/>
                <w:szCs w:val="20"/>
              </w:rPr>
              <w:t xml:space="preserve">Cargo length will be up to 19.5 feet or 234 inches, and or 623 </w:t>
            </w:r>
            <w:proofErr w:type="spellStart"/>
            <w:r w:rsidR="005A6709" w:rsidRPr="00F64C06">
              <w:rPr>
                <w:rFonts w:eastAsia="Times New Roman" w:cs="Arial"/>
                <w:color w:val="000000" w:themeColor="text1"/>
                <w:sz w:val="20"/>
                <w:szCs w:val="20"/>
              </w:rPr>
              <w:t>cms</w:t>
            </w:r>
            <w:proofErr w:type="spellEnd"/>
            <w:r w:rsidR="005A6709" w:rsidRPr="00F64C06">
              <w:rPr>
                <w:rFonts w:eastAsia="Times New Roman" w:cs="Arial"/>
                <w:color w:val="000000" w:themeColor="text1"/>
                <w:sz w:val="20"/>
                <w:szCs w:val="20"/>
              </w:rPr>
              <w:t xml:space="preserve">. For shipments over 19.5 feet you will be required to obtain a spot rate. Should your shipper release a shipment over 19.5 feet / 234 inches without obtaining a spot rate you will be subject to the charges imposed by the carrier. </w:t>
            </w:r>
          </w:p>
          <w:p w:rsidR="00325E8B" w:rsidRPr="00F64C06" w:rsidRDefault="00325E8B" w:rsidP="00EA6843">
            <w:pPr>
              <w:spacing w:after="0" w:line="240" w:lineRule="auto"/>
              <w:rPr>
                <w:rFonts w:eastAsia="Times New Roman" w:cs="Arial"/>
                <w:color w:val="000000" w:themeColor="text1"/>
                <w:sz w:val="20"/>
                <w:szCs w:val="20"/>
              </w:rPr>
            </w:pPr>
          </w:p>
          <w:p w:rsidR="000E4419" w:rsidRPr="00F64C06" w:rsidRDefault="000E4419"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1</w:t>
            </w:r>
            <w:r w:rsidR="00B12706">
              <w:rPr>
                <w:rFonts w:eastAsia="Times New Roman" w:cs="Arial"/>
                <w:color w:val="000000" w:themeColor="text1"/>
                <w:sz w:val="20"/>
                <w:szCs w:val="20"/>
              </w:rPr>
              <w:t>6</w:t>
            </w:r>
            <w:r w:rsidRPr="00F64C06">
              <w:rPr>
                <w:rFonts w:eastAsia="Times New Roman" w:cs="Arial"/>
                <w:color w:val="000000" w:themeColor="text1"/>
                <w:sz w:val="20"/>
                <w:szCs w:val="20"/>
              </w:rPr>
              <w:t>. Lift Gate Restrictions (Deliveries &amp; Pickups) – Carriers cannot accommodate lift gate requests for both pickups and deliveries when the dims exceed 50x50x60 Inches or (128x128x153 CMS</w:t>
            </w:r>
            <w:proofErr w:type="gramStart"/>
            <w:r w:rsidRPr="00F64C06">
              <w:rPr>
                <w:rFonts w:eastAsia="Times New Roman" w:cs="Arial"/>
                <w:color w:val="000000" w:themeColor="text1"/>
                <w:sz w:val="20"/>
                <w:szCs w:val="20"/>
              </w:rPr>
              <w:t>) .</w:t>
            </w:r>
            <w:proofErr w:type="gramEnd"/>
            <w:r w:rsidRPr="00F64C06">
              <w:rPr>
                <w:rFonts w:eastAsia="Times New Roman" w:cs="Arial"/>
                <w:color w:val="000000" w:themeColor="text1"/>
                <w:sz w:val="20"/>
                <w:szCs w:val="20"/>
              </w:rPr>
              <w:t xml:space="preserve"> The weight cannot also exceed </w:t>
            </w:r>
            <w:r w:rsidR="002B5CAB" w:rsidRPr="00F64C06">
              <w:rPr>
                <w:rFonts w:eastAsia="Times New Roman" w:cs="Arial"/>
                <w:color w:val="000000" w:themeColor="text1"/>
                <w:sz w:val="20"/>
                <w:szCs w:val="20"/>
                <w:highlight w:val="yellow"/>
              </w:rPr>
              <w:t>1800</w:t>
            </w:r>
            <w:r w:rsidRPr="00F64C06">
              <w:rPr>
                <w:rFonts w:eastAsia="Times New Roman" w:cs="Arial"/>
                <w:color w:val="000000" w:themeColor="text1"/>
                <w:sz w:val="20"/>
                <w:szCs w:val="20"/>
                <w:highlight w:val="yellow"/>
              </w:rPr>
              <w:t xml:space="preserve"> </w:t>
            </w:r>
            <w:proofErr w:type="spellStart"/>
            <w:r w:rsidRPr="00F64C06">
              <w:rPr>
                <w:rFonts w:eastAsia="Times New Roman" w:cs="Arial"/>
                <w:color w:val="000000" w:themeColor="text1"/>
                <w:sz w:val="20"/>
                <w:szCs w:val="20"/>
                <w:highlight w:val="yellow"/>
              </w:rPr>
              <w:t>lbs</w:t>
            </w:r>
            <w:proofErr w:type="spellEnd"/>
            <w:r w:rsidRPr="00F64C06">
              <w:rPr>
                <w:rFonts w:eastAsia="Times New Roman" w:cs="Arial"/>
                <w:color w:val="000000" w:themeColor="text1"/>
                <w:sz w:val="20"/>
                <w:szCs w:val="20"/>
                <w:highlight w:val="yellow"/>
              </w:rPr>
              <w:t xml:space="preserve"> or </w:t>
            </w:r>
            <w:r w:rsidR="002B5CAB" w:rsidRPr="00F64C06">
              <w:rPr>
                <w:rFonts w:eastAsia="Times New Roman" w:cs="Arial"/>
                <w:color w:val="000000" w:themeColor="text1"/>
                <w:sz w:val="20"/>
                <w:szCs w:val="20"/>
                <w:highlight w:val="yellow"/>
              </w:rPr>
              <w:t>818</w:t>
            </w:r>
            <w:r w:rsidRPr="00F64C06">
              <w:rPr>
                <w:rFonts w:eastAsia="Times New Roman" w:cs="Arial"/>
                <w:color w:val="000000" w:themeColor="text1"/>
                <w:sz w:val="20"/>
                <w:szCs w:val="20"/>
                <w:highlight w:val="yellow"/>
              </w:rPr>
              <w:t xml:space="preserve"> kgs</w:t>
            </w:r>
            <w:r w:rsidRPr="00F64C06">
              <w:rPr>
                <w:rFonts w:eastAsia="Times New Roman" w:cs="Arial"/>
                <w:color w:val="000000" w:themeColor="text1"/>
                <w:sz w:val="20"/>
                <w:szCs w:val="20"/>
              </w:rPr>
              <w:t xml:space="preserve">. Should the dims of your cargo exceed what’s notated you need to contact your Customer Service Representative. </w:t>
            </w:r>
          </w:p>
          <w:p w:rsidR="00325E8B" w:rsidRPr="00F64C06" w:rsidRDefault="00325E8B" w:rsidP="00EA6843">
            <w:pPr>
              <w:spacing w:after="0" w:line="240" w:lineRule="auto"/>
              <w:rPr>
                <w:rFonts w:eastAsia="Times New Roman" w:cs="Arial"/>
                <w:color w:val="000000" w:themeColor="text1"/>
                <w:sz w:val="20"/>
                <w:szCs w:val="20"/>
              </w:rPr>
            </w:pPr>
          </w:p>
          <w:p w:rsidR="003609E3" w:rsidRPr="00F64C06" w:rsidRDefault="003609E3" w:rsidP="00EA6843">
            <w:pPr>
              <w:spacing w:after="0" w:line="240" w:lineRule="auto"/>
              <w:rPr>
                <w:rFonts w:eastAsia="Times New Roman" w:cs="Arial"/>
                <w:color w:val="000000" w:themeColor="text1"/>
                <w:sz w:val="20"/>
                <w:szCs w:val="20"/>
              </w:rPr>
            </w:pPr>
            <w:r w:rsidRPr="00F64C06">
              <w:rPr>
                <w:rFonts w:eastAsia="Times New Roman" w:cs="Arial"/>
                <w:color w:val="000000" w:themeColor="text1"/>
                <w:sz w:val="20"/>
                <w:szCs w:val="20"/>
              </w:rPr>
              <w:t>1</w:t>
            </w:r>
            <w:r w:rsidR="00B12706">
              <w:rPr>
                <w:rFonts w:eastAsia="Times New Roman" w:cs="Arial"/>
                <w:color w:val="000000" w:themeColor="text1"/>
                <w:sz w:val="20"/>
                <w:szCs w:val="20"/>
              </w:rPr>
              <w:t>7</w:t>
            </w:r>
            <w:r w:rsidRPr="00F64C06">
              <w:rPr>
                <w:rFonts w:eastAsia="Times New Roman" w:cs="Arial"/>
                <w:color w:val="000000" w:themeColor="text1"/>
                <w:sz w:val="20"/>
                <w:szCs w:val="20"/>
              </w:rPr>
              <w:t>.</w:t>
            </w:r>
            <w:r w:rsidR="007C1B23" w:rsidRPr="00F64C06">
              <w:rPr>
                <w:rFonts w:eastAsia="Times New Roman" w:cs="Arial"/>
                <w:color w:val="000000" w:themeColor="text1"/>
                <w:sz w:val="20"/>
                <w:szCs w:val="20"/>
              </w:rPr>
              <w:t xml:space="preserve"> Limited Access </w:t>
            </w:r>
            <w:proofErr w:type="gramStart"/>
            <w:r w:rsidR="007C1B23" w:rsidRPr="00F64C06">
              <w:rPr>
                <w:rFonts w:eastAsia="Times New Roman" w:cs="Arial"/>
                <w:color w:val="000000" w:themeColor="text1"/>
                <w:sz w:val="20"/>
                <w:szCs w:val="20"/>
              </w:rPr>
              <w:t xml:space="preserve">- </w:t>
            </w:r>
            <w:r w:rsidRPr="00F64C06">
              <w:rPr>
                <w:rFonts w:eastAsia="Times New Roman" w:cs="Arial"/>
                <w:color w:val="000000" w:themeColor="text1"/>
                <w:sz w:val="20"/>
                <w:szCs w:val="20"/>
              </w:rPr>
              <w:t xml:space="preserve"> Additional</w:t>
            </w:r>
            <w:proofErr w:type="gramEnd"/>
            <w:r w:rsidRPr="00F64C06">
              <w:rPr>
                <w:rFonts w:eastAsia="Times New Roman" w:cs="Arial"/>
                <w:color w:val="000000" w:themeColor="text1"/>
                <w:sz w:val="20"/>
                <w:szCs w:val="20"/>
              </w:rPr>
              <w:t xml:space="preserve"> charges will apply should your shipment originate or be destine to the following</w:t>
            </w:r>
            <w:r w:rsidR="008E5157" w:rsidRPr="00F64C06">
              <w:rPr>
                <w:rFonts w:eastAsia="Times New Roman" w:cs="Arial"/>
                <w:color w:val="000000" w:themeColor="text1"/>
                <w:sz w:val="20"/>
                <w:szCs w:val="20"/>
              </w:rPr>
              <w:t xml:space="preserve"> </w:t>
            </w:r>
            <w:r w:rsidR="007C1B23" w:rsidRPr="00F64C06">
              <w:rPr>
                <w:rFonts w:eastAsia="Times New Roman" w:cs="Arial"/>
                <w:color w:val="000000" w:themeColor="text1"/>
                <w:sz w:val="20"/>
                <w:szCs w:val="20"/>
              </w:rPr>
              <w:t xml:space="preserve">various </w:t>
            </w:r>
            <w:r w:rsidR="008E5157" w:rsidRPr="00F64C06">
              <w:rPr>
                <w:rFonts w:eastAsia="Times New Roman" w:cs="Arial"/>
                <w:color w:val="000000" w:themeColor="text1"/>
                <w:sz w:val="20"/>
                <w:szCs w:val="20"/>
              </w:rPr>
              <w:t>types of</w:t>
            </w:r>
            <w:r w:rsidRPr="00F64C06">
              <w:rPr>
                <w:rFonts w:eastAsia="Times New Roman" w:cs="Arial"/>
                <w:color w:val="000000" w:themeColor="text1"/>
                <w:sz w:val="20"/>
                <w:szCs w:val="20"/>
              </w:rPr>
              <w:t xml:space="preserve"> facilities: </w:t>
            </w:r>
          </w:p>
          <w:p w:rsidR="005A2B9F" w:rsidRDefault="003609E3" w:rsidP="00EA6843">
            <w:pPr>
              <w:spacing w:after="0" w:line="240" w:lineRule="auto"/>
              <w:rPr>
                <w:color w:val="000000" w:themeColor="text1"/>
                <w:sz w:val="20"/>
                <w:szCs w:val="20"/>
              </w:rPr>
            </w:pPr>
            <w:r w:rsidRPr="00F64C06">
              <w:rPr>
                <w:color w:val="000000" w:themeColor="text1"/>
                <w:sz w:val="20"/>
                <w:szCs w:val="20"/>
              </w:rPr>
              <w:t>Airports, apartment</w:t>
            </w:r>
            <w:r w:rsidR="00FB3406" w:rsidRPr="00F64C06">
              <w:rPr>
                <w:color w:val="000000" w:themeColor="text1"/>
                <w:sz w:val="20"/>
                <w:szCs w:val="20"/>
              </w:rPr>
              <w:t>(s)</w:t>
            </w:r>
            <w:r w:rsidRPr="00F64C06">
              <w:rPr>
                <w:color w:val="000000" w:themeColor="text1"/>
                <w:sz w:val="20"/>
                <w:szCs w:val="20"/>
              </w:rPr>
              <w:t>, camps</w:t>
            </w:r>
            <w:r w:rsidR="007C1B23" w:rsidRPr="00F64C06">
              <w:rPr>
                <w:color w:val="000000" w:themeColor="text1"/>
                <w:sz w:val="20"/>
                <w:szCs w:val="20"/>
              </w:rPr>
              <w:t xml:space="preserve"> (other than military)</w:t>
            </w:r>
            <w:r w:rsidRPr="00F64C06">
              <w:rPr>
                <w:color w:val="000000" w:themeColor="text1"/>
                <w:sz w:val="20"/>
                <w:szCs w:val="20"/>
              </w:rPr>
              <w:t>, churches, condominium</w:t>
            </w:r>
            <w:r w:rsidR="00FB3406" w:rsidRPr="00F64C06">
              <w:rPr>
                <w:color w:val="000000" w:themeColor="text1"/>
                <w:sz w:val="20"/>
                <w:szCs w:val="20"/>
              </w:rPr>
              <w:t>(s)</w:t>
            </w:r>
            <w:r w:rsidRPr="00F64C06">
              <w:rPr>
                <w:color w:val="000000" w:themeColor="text1"/>
                <w:sz w:val="20"/>
                <w:szCs w:val="20"/>
              </w:rPr>
              <w:t>, construction sites, country clubs, estates, farms, military bases, nuclear power plant</w:t>
            </w:r>
            <w:r w:rsidR="00FB3406" w:rsidRPr="00F64C06">
              <w:rPr>
                <w:color w:val="000000" w:themeColor="text1"/>
                <w:sz w:val="20"/>
                <w:szCs w:val="20"/>
              </w:rPr>
              <w:t>(s)</w:t>
            </w:r>
            <w:r w:rsidRPr="00F64C06">
              <w:rPr>
                <w:color w:val="000000" w:themeColor="text1"/>
                <w:sz w:val="20"/>
                <w:szCs w:val="20"/>
              </w:rPr>
              <w:t>, prison</w:t>
            </w:r>
            <w:r w:rsidR="00FB3406" w:rsidRPr="00F64C06">
              <w:rPr>
                <w:color w:val="000000" w:themeColor="text1"/>
                <w:sz w:val="20"/>
                <w:szCs w:val="20"/>
              </w:rPr>
              <w:t>(s)</w:t>
            </w:r>
            <w:r w:rsidRPr="00F64C06">
              <w:rPr>
                <w:color w:val="000000" w:themeColor="text1"/>
                <w:sz w:val="20"/>
                <w:szCs w:val="20"/>
              </w:rPr>
              <w:t xml:space="preserve">, private residence, ranches, schools, self-storage unit, universities, </w:t>
            </w:r>
            <w:r w:rsidR="007F625C" w:rsidRPr="00F64C06">
              <w:rPr>
                <w:color w:val="000000" w:themeColor="text1"/>
                <w:sz w:val="20"/>
                <w:szCs w:val="20"/>
              </w:rPr>
              <w:t xml:space="preserve">strip malls, office complexes, </w:t>
            </w:r>
            <w:r w:rsidR="007C1B23" w:rsidRPr="00F64C06">
              <w:rPr>
                <w:color w:val="000000" w:themeColor="text1"/>
                <w:sz w:val="20"/>
                <w:szCs w:val="20"/>
              </w:rPr>
              <w:t>sites with extensive security processes</w:t>
            </w:r>
            <w:r w:rsidR="007F625C" w:rsidRPr="00F64C06">
              <w:rPr>
                <w:color w:val="000000" w:themeColor="text1"/>
                <w:sz w:val="20"/>
                <w:szCs w:val="20"/>
              </w:rPr>
              <w:t xml:space="preserve">, utility sites, </w:t>
            </w:r>
            <w:r w:rsidR="007C1B23" w:rsidRPr="00F64C06">
              <w:rPr>
                <w:color w:val="000000" w:themeColor="text1"/>
                <w:sz w:val="20"/>
                <w:szCs w:val="20"/>
              </w:rPr>
              <w:t xml:space="preserve">trade shows, fairs, amusement parks, hospitals, nursing homes, </w:t>
            </w:r>
            <w:r w:rsidR="007F625C" w:rsidRPr="00F64C06">
              <w:rPr>
                <w:color w:val="000000" w:themeColor="text1"/>
                <w:sz w:val="20"/>
                <w:szCs w:val="20"/>
              </w:rPr>
              <w:t xml:space="preserve"> </w:t>
            </w:r>
            <w:r w:rsidR="007C1B23" w:rsidRPr="00F64C06">
              <w:rPr>
                <w:color w:val="000000" w:themeColor="text1"/>
                <w:sz w:val="20"/>
                <w:szCs w:val="20"/>
              </w:rPr>
              <w:t xml:space="preserve">social clubs, marinas, restaurants, hotels/motels, vineyards, government sites, </w:t>
            </w:r>
            <w:r w:rsidR="00325E8B" w:rsidRPr="00F64C06">
              <w:rPr>
                <w:color w:val="000000" w:themeColor="text1"/>
                <w:sz w:val="20"/>
                <w:szCs w:val="20"/>
              </w:rPr>
              <w:t xml:space="preserve">etc. </w:t>
            </w:r>
            <w:r w:rsidRPr="00F64C06">
              <w:rPr>
                <w:color w:val="000000" w:themeColor="text1"/>
                <w:sz w:val="20"/>
                <w:szCs w:val="20"/>
              </w:rPr>
              <w:t xml:space="preserve">hereinafter referred to collectively as a limited access location. </w:t>
            </w:r>
            <w:r w:rsidR="00325E8B" w:rsidRPr="00F64C06">
              <w:rPr>
                <w:color w:val="000000" w:themeColor="text1"/>
                <w:sz w:val="20"/>
                <w:szCs w:val="20"/>
              </w:rPr>
              <w:t>The following are to name various types of limited access locations</w:t>
            </w:r>
            <w:r w:rsidR="007C1B23" w:rsidRPr="00F64C06">
              <w:rPr>
                <w:color w:val="000000" w:themeColor="text1"/>
                <w:sz w:val="20"/>
                <w:szCs w:val="20"/>
              </w:rPr>
              <w:t>. T</w:t>
            </w:r>
            <w:r w:rsidR="00325E8B" w:rsidRPr="00F64C06">
              <w:rPr>
                <w:color w:val="000000" w:themeColor="text1"/>
                <w:sz w:val="20"/>
                <w:szCs w:val="20"/>
              </w:rPr>
              <w:t xml:space="preserve">he carrier’s rules tariffs can also override and apply additional charges when deemed necessary. </w:t>
            </w:r>
            <w:r w:rsidR="007F625C" w:rsidRPr="00F64C06">
              <w:rPr>
                <w:color w:val="000000" w:themeColor="text1"/>
                <w:sz w:val="20"/>
                <w:szCs w:val="20"/>
              </w:rPr>
              <w:t>Limited access can also apply to those locations that are not accessible for a carrier</w:t>
            </w:r>
            <w:r w:rsidR="007C1B23" w:rsidRPr="00F64C06">
              <w:rPr>
                <w:color w:val="000000" w:themeColor="text1"/>
                <w:sz w:val="20"/>
                <w:szCs w:val="20"/>
              </w:rPr>
              <w:t xml:space="preserve"> via tractor / trailer. </w:t>
            </w:r>
          </w:p>
          <w:p w:rsidR="008F4E76" w:rsidRDefault="008F4E76" w:rsidP="00EA6843">
            <w:pPr>
              <w:spacing w:after="0" w:line="240" w:lineRule="auto"/>
              <w:rPr>
                <w:rFonts w:eastAsia="Times New Roman" w:cs="Arial"/>
                <w:color w:val="000000" w:themeColor="text1"/>
                <w:sz w:val="24"/>
                <w:szCs w:val="24"/>
              </w:rPr>
            </w:pPr>
          </w:p>
          <w:p w:rsidR="008F4E76" w:rsidRPr="008F4E76" w:rsidRDefault="008F4E76" w:rsidP="008F4E76">
            <w:pPr>
              <w:spacing w:after="0" w:line="240" w:lineRule="auto"/>
              <w:rPr>
                <w:rFonts w:eastAsia="Times New Roman" w:cs="Arial"/>
                <w:color w:val="000000" w:themeColor="text1"/>
                <w:sz w:val="20"/>
                <w:szCs w:val="20"/>
              </w:rPr>
            </w:pPr>
            <w:r w:rsidRPr="008F4E76">
              <w:rPr>
                <w:rFonts w:eastAsia="Times New Roman" w:cs="Arial"/>
                <w:color w:val="000000" w:themeColor="text1"/>
                <w:sz w:val="20"/>
                <w:szCs w:val="20"/>
              </w:rPr>
              <w:t xml:space="preserve">18. </w:t>
            </w:r>
            <w:r>
              <w:rPr>
                <w:rFonts w:eastAsia="Times New Roman" w:cs="Arial"/>
                <w:color w:val="000000" w:themeColor="text1"/>
                <w:sz w:val="20"/>
                <w:szCs w:val="20"/>
              </w:rPr>
              <w:t>Inside deliveries – Import Door Moves –</w:t>
            </w:r>
            <w:r w:rsidR="00241139">
              <w:rPr>
                <w:rFonts w:eastAsia="Times New Roman" w:cs="Arial"/>
                <w:color w:val="000000" w:themeColor="text1"/>
                <w:sz w:val="20"/>
                <w:szCs w:val="20"/>
              </w:rPr>
              <w:t xml:space="preserve"> Export pickups</w:t>
            </w:r>
            <w:bookmarkStart w:id="1" w:name="_GoBack"/>
            <w:bookmarkEnd w:id="1"/>
            <w:r w:rsidR="00D13B3D">
              <w:rPr>
                <w:rFonts w:eastAsia="Times New Roman" w:cs="Arial"/>
                <w:color w:val="000000" w:themeColor="text1"/>
                <w:sz w:val="20"/>
                <w:szCs w:val="20"/>
              </w:rPr>
              <w:t>- Additional</w:t>
            </w:r>
            <w:r>
              <w:rPr>
                <w:rFonts w:eastAsia="Times New Roman" w:cs="Arial"/>
                <w:color w:val="000000" w:themeColor="text1"/>
                <w:sz w:val="20"/>
                <w:szCs w:val="20"/>
              </w:rPr>
              <w:t xml:space="preserve"> Charges will apply - </w:t>
            </w:r>
            <w:r w:rsidRPr="008F4E76">
              <w:rPr>
                <w:rFonts w:eastAsia="Times New Roman" w:cs="Arial"/>
                <w:color w:val="000000" w:themeColor="text1"/>
                <w:sz w:val="20"/>
                <w:szCs w:val="20"/>
              </w:rPr>
              <w:t>When Consignor/Consignee requests</w:t>
            </w:r>
            <w:r>
              <w:rPr>
                <w:rFonts w:eastAsia="Times New Roman" w:cs="Arial"/>
                <w:color w:val="000000" w:themeColor="text1"/>
                <w:sz w:val="20"/>
                <w:szCs w:val="20"/>
              </w:rPr>
              <w:t xml:space="preserve"> the carrier’s driver to bring cargo inside building / structure</w:t>
            </w:r>
            <w:r w:rsidRPr="008F4E76">
              <w:rPr>
                <w:rFonts w:eastAsia="Times New Roman" w:cs="Arial"/>
                <w:color w:val="000000" w:themeColor="text1"/>
                <w:sz w:val="20"/>
                <w:szCs w:val="20"/>
              </w:rPr>
              <w:t xml:space="preserve"> and Carrier’s operating conditions permit</w:t>
            </w:r>
            <w:r>
              <w:rPr>
                <w:rFonts w:eastAsia="Times New Roman" w:cs="Arial"/>
                <w:color w:val="000000" w:themeColor="text1"/>
                <w:sz w:val="20"/>
                <w:szCs w:val="20"/>
              </w:rPr>
              <w:t xml:space="preserve">. </w:t>
            </w:r>
            <w:r w:rsidRPr="008F4E76">
              <w:rPr>
                <w:rFonts w:eastAsia="Times New Roman" w:cs="Arial"/>
                <w:color w:val="000000" w:themeColor="text1"/>
                <w:sz w:val="20"/>
                <w:szCs w:val="20"/>
              </w:rPr>
              <w:t xml:space="preserve"> Carrier may</w:t>
            </w:r>
            <w:r>
              <w:rPr>
                <w:rFonts w:eastAsia="Times New Roman" w:cs="Arial"/>
                <w:color w:val="000000" w:themeColor="text1"/>
                <w:sz w:val="20"/>
                <w:szCs w:val="20"/>
              </w:rPr>
              <w:t xml:space="preserve"> </w:t>
            </w:r>
            <w:r w:rsidRPr="008F4E76">
              <w:rPr>
                <w:rFonts w:eastAsia="Times New Roman" w:cs="Arial"/>
                <w:color w:val="000000" w:themeColor="text1"/>
                <w:sz w:val="20"/>
                <w:szCs w:val="20"/>
              </w:rPr>
              <w:t>move all or part of shipments from or to positions beyond the point directly accessible or</w:t>
            </w:r>
            <w:r>
              <w:rPr>
                <w:rFonts w:eastAsia="Times New Roman" w:cs="Arial"/>
                <w:color w:val="000000" w:themeColor="text1"/>
                <w:sz w:val="20"/>
                <w:szCs w:val="20"/>
              </w:rPr>
              <w:t xml:space="preserve"> </w:t>
            </w:r>
            <w:r w:rsidRPr="008F4E76">
              <w:rPr>
                <w:rFonts w:eastAsia="Times New Roman" w:cs="Arial"/>
                <w:color w:val="000000" w:themeColor="text1"/>
                <w:sz w:val="20"/>
                <w:szCs w:val="20"/>
              </w:rPr>
              <w:t>immediately adjacent to the Carrier’s vehicle.</w:t>
            </w:r>
            <w:r>
              <w:rPr>
                <w:rFonts w:eastAsia="Times New Roman" w:cs="Arial"/>
                <w:color w:val="000000" w:themeColor="text1"/>
                <w:sz w:val="20"/>
                <w:szCs w:val="20"/>
              </w:rPr>
              <w:t xml:space="preserve"> This will be deemed as an inside delivery should consignee request the cargo be moved inside the location</w:t>
            </w:r>
            <w:r w:rsidR="001610B9">
              <w:rPr>
                <w:rFonts w:eastAsia="Times New Roman" w:cs="Arial"/>
                <w:color w:val="000000" w:themeColor="text1"/>
                <w:sz w:val="20"/>
                <w:szCs w:val="20"/>
              </w:rPr>
              <w:t xml:space="preserve">. </w:t>
            </w:r>
            <w:r>
              <w:rPr>
                <w:rFonts w:eastAsia="Times New Roman" w:cs="Arial"/>
                <w:color w:val="000000" w:themeColor="text1"/>
                <w:sz w:val="20"/>
                <w:szCs w:val="20"/>
              </w:rPr>
              <w:t xml:space="preserve"> All deliveries will be ground or dock delivery only. If your consignee/ customer requests inside delivery carrier will perform service and you will be subject to additional charges after delivery is performed. </w:t>
            </w:r>
            <w:r w:rsidR="00D13B3D">
              <w:rPr>
                <w:rFonts w:eastAsia="Times New Roman" w:cs="Arial"/>
                <w:color w:val="000000" w:themeColor="text1"/>
                <w:sz w:val="20"/>
                <w:szCs w:val="20"/>
              </w:rPr>
              <w:t xml:space="preserve">This also applies to those pickups (Exports) where shipper requests an inside pickup to be performed. </w:t>
            </w:r>
          </w:p>
          <w:p w:rsidR="005A2B9F" w:rsidRPr="00F64C06" w:rsidRDefault="005A2B9F" w:rsidP="00EA6843">
            <w:pPr>
              <w:spacing w:after="0" w:line="240" w:lineRule="auto"/>
              <w:rPr>
                <w:rFonts w:eastAsia="Times New Roman" w:cs="Arial"/>
                <w:color w:val="000000" w:themeColor="text1"/>
                <w:sz w:val="20"/>
                <w:szCs w:val="20"/>
              </w:rPr>
            </w:pPr>
          </w:p>
        </w:tc>
      </w:tr>
    </w:tbl>
    <w:p w:rsidR="005873BE" w:rsidRPr="00F64C06" w:rsidRDefault="005873BE">
      <w:pPr>
        <w:rPr>
          <w:color w:val="000000" w:themeColor="text1"/>
        </w:rPr>
      </w:pPr>
    </w:p>
    <w:sectPr w:rsidR="005873BE" w:rsidRPr="00F64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9E3" w:rsidRDefault="003609E3" w:rsidP="003609E3">
      <w:pPr>
        <w:spacing w:after="0" w:line="240" w:lineRule="auto"/>
      </w:pPr>
      <w:r>
        <w:separator/>
      </w:r>
    </w:p>
  </w:endnote>
  <w:endnote w:type="continuationSeparator" w:id="0">
    <w:p w:rsidR="003609E3" w:rsidRDefault="003609E3" w:rsidP="0036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9E3" w:rsidRDefault="003609E3" w:rsidP="003609E3">
      <w:pPr>
        <w:spacing w:after="0" w:line="240" w:lineRule="auto"/>
      </w:pPr>
      <w:r>
        <w:separator/>
      </w:r>
    </w:p>
  </w:footnote>
  <w:footnote w:type="continuationSeparator" w:id="0">
    <w:p w:rsidR="003609E3" w:rsidRDefault="003609E3" w:rsidP="00360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9F"/>
    <w:rsid w:val="0009105F"/>
    <w:rsid w:val="000A194A"/>
    <w:rsid w:val="000E4419"/>
    <w:rsid w:val="001610B9"/>
    <w:rsid w:val="001F6C75"/>
    <w:rsid w:val="0024101C"/>
    <w:rsid w:val="00241139"/>
    <w:rsid w:val="00287435"/>
    <w:rsid w:val="002B5CAB"/>
    <w:rsid w:val="00325E8B"/>
    <w:rsid w:val="003609E3"/>
    <w:rsid w:val="00515A50"/>
    <w:rsid w:val="005873BE"/>
    <w:rsid w:val="005A2B9F"/>
    <w:rsid w:val="005A6709"/>
    <w:rsid w:val="006F124E"/>
    <w:rsid w:val="00711FED"/>
    <w:rsid w:val="007C1B23"/>
    <w:rsid w:val="007F625C"/>
    <w:rsid w:val="00825F12"/>
    <w:rsid w:val="008E5157"/>
    <w:rsid w:val="008F4E76"/>
    <w:rsid w:val="00B12706"/>
    <w:rsid w:val="00BA14DE"/>
    <w:rsid w:val="00C00037"/>
    <w:rsid w:val="00C36241"/>
    <w:rsid w:val="00CC1F87"/>
    <w:rsid w:val="00CF77BA"/>
    <w:rsid w:val="00D13B3D"/>
    <w:rsid w:val="00F14CE1"/>
    <w:rsid w:val="00F64C06"/>
    <w:rsid w:val="00F710CC"/>
    <w:rsid w:val="00FB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96D6"/>
  <w15:docId w15:val="{3BB10A81-DF03-4855-99F4-C990A741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E3"/>
  </w:style>
  <w:style w:type="paragraph" w:styleId="Footer">
    <w:name w:val="footer"/>
    <w:basedOn w:val="Normal"/>
    <w:link w:val="FooterChar"/>
    <w:uiPriority w:val="99"/>
    <w:unhideWhenUsed/>
    <w:rsid w:val="003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CTI</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 Ellen Shindle</dc:creator>
  <cp:lastModifiedBy>Ellen Shindle</cp:lastModifiedBy>
  <cp:revision>4</cp:revision>
  <dcterms:created xsi:type="dcterms:W3CDTF">2022-03-17T18:33:00Z</dcterms:created>
  <dcterms:modified xsi:type="dcterms:W3CDTF">2022-03-17T18:49:00Z</dcterms:modified>
</cp:coreProperties>
</file>